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162" w:rsidRDefault="00616162" w:rsidP="00616162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Na temelju članka 34. stavak 1. Zakona o lokalnoj i područnoj (regionalnoj) samoupravi („Narodne novine“ br. 33/01, 60/01, 129/05, 109/07, 125/08, 36/09, 150/11, 144/12, 19/13, 137/15, 123/17, 98/19 i 144/20),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Sylfaen" w:hAnsi="Sylfaen"/>
        </w:rPr>
        <w:t xml:space="preserve">članka 29. Statut(„Glasnik Zagrebačke županije“ broj: 11/21) i članka 63. stavak 2. Poslovnika Općinskog vijeća općine Dubrava, (“Glasnik Zagrebačke županije” broj: 20/09, 9/13 i 11/21), Općinsko vijeće Općine Dubrava na konstituirajućoj sjednici održanoj 10. lipnja 2025. godine, donijelo je </w:t>
      </w: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jc w:val="center"/>
        <w:rPr>
          <w:rFonts w:ascii="Sylfaen" w:hAnsi="Sylfaen"/>
        </w:rPr>
      </w:pPr>
    </w:p>
    <w:p w:rsidR="00616162" w:rsidRDefault="00616162" w:rsidP="00616162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ODLUKU </w:t>
      </w:r>
    </w:p>
    <w:p w:rsidR="00616162" w:rsidRDefault="00616162" w:rsidP="00616162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O IZBORU POTPREDSJEDNIKA VIJEĆA OPĆINE DUBRAVA</w:t>
      </w:r>
    </w:p>
    <w:p w:rsidR="00616162" w:rsidRDefault="00616162" w:rsidP="00616162">
      <w:pPr>
        <w:pStyle w:val="Bezproreda"/>
        <w:jc w:val="center"/>
        <w:rPr>
          <w:rFonts w:ascii="Sylfaen" w:hAnsi="Sylfaen"/>
        </w:rPr>
      </w:pP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I.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  <w:t xml:space="preserve">DRAGUTIN VUĐAN, iz Dubrave, izabire se za potpredsjednika Općinskog vijeća Općine Dubrava iz reda predstavničke većine. 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  <w:t xml:space="preserve">DUBRAVKO FERBERUŠ iz Dubrave, izabire se za potpredsjednika Općinskog vijeća Općine Dubrava iz reda predstavničke manjine. </w:t>
      </w:r>
    </w:p>
    <w:p w:rsidR="00616162" w:rsidRDefault="00616162" w:rsidP="00616162">
      <w:pPr>
        <w:pStyle w:val="Bezproreda"/>
        <w:jc w:val="center"/>
        <w:rPr>
          <w:rFonts w:ascii="Sylfaen" w:hAnsi="Sylfaen"/>
        </w:rPr>
      </w:pPr>
    </w:p>
    <w:p w:rsidR="00616162" w:rsidRDefault="00616162" w:rsidP="00616162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II.</w:t>
      </w: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>Ovaj Odluka stupa na snagu danom donošenja i objavit će se u „Glasniku Zagrebačke županije“.</w:t>
      </w:r>
    </w:p>
    <w:p w:rsidR="00616162" w:rsidRDefault="00616162" w:rsidP="00616162">
      <w:pPr>
        <w:pStyle w:val="Bezproreda"/>
        <w:jc w:val="both"/>
        <w:rPr>
          <w:rFonts w:ascii="Sylfaen" w:hAnsi="Sylfaen"/>
        </w:rPr>
      </w:pPr>
    </w:p>
    <w:p w:rsidR="00616162" w:rsidRDefault="00616162" w:rsidP="00616162">
      <w:pPr>
        <w:pStyle w:val="Bezproreda"/>
        <w:jc w:val="both"/>
        <w:rPr>
          <w:rFonts w:ascii="Sylfaen" w:hAnsi="Sylfaen"/>
        </w:rPr>
      </w:pPr>
    </w:p>
    <w:p w:rsidR="00616162" w:rsidRDefault="00616162" w:rsidP="00616162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KLASA: 021-05/25-01/4</w:t>
      </w:r>
    </w:p>
    <w:p w:rsidR="00616162" w:rsidRDefault="00616162" w:rsidP="00616162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URBROJ: 238-5/01-25-</w:t>
      </w:r>
      <w:r w:rsidR="00C81995">
        <w:rPr>
          <w:rFonts w:ascii="Sylfaen" w:hAnsi="Sylfaen"/>
        </w:rPr>
        <w:t>7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Dubrava, 10. lipanj 2025. godine  </w:t>
      </w: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REPUBLIKA HRVATSKA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ZAGREBAČKA ŽUPANIJA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OPĆINA DUBRAVA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Općinsko vijeće</w:t>
      </w: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rPr>
          <w:rFonts w:ascii="Sylfaen" w:hAnsi="Sylfaen"/>
        </w:rPr>
      </w:pP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PREDSJEDAVATELJICA: </w:t>
      </w:r>
    </w:p>
    <w:p w:rsidR="00616162" w:rsidRDefault="00616162" w:rsidP="0061616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Martina Mališ Filipin</w:t>
      </w:r>
      <w:r w:rsidR="00C81995">
        <w:rPr>
          <w:rFonts w:ascii="Sylfaen" w:hAnsi="Sylfaen"/>
        </w:rPr>
        <w:t xml:space="preserve">, v.r. </w:t>
      </w:r>
      <w:bookmarkStart w:id="0" w:name="_GoBack"/>
      <w:bookmarkEnd w:id="0"/>
    </w:p>
    <w:p w:rsidR="00616162" w:rsidRDefault="00616162" w:rsidP="00616162"/>
    <w:p w:rsidR="00616162" w:rsidRDefault="00616162" w:rsidP="00616162"/>
    <w:p w:rsidR="00616162" w:rsidRDefault="00616162" w:rsidP="00616162"/>
    <w:p w:rsidR="00605BDC" w:rsidRDefault="00605BDC"/>
    <w:p w:rsidR="00616162" w:rsidRDefault="00616162"/>
    <w:sectPr w:rsidR="00616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162"/>
    <w:rsid w:val="00605BDC"/>
    <w:rsid w:val="00616162"/>
    <w:rsid w:val="00C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C442B"/>
  <w15:chartTrackingRefBased/>
  <w15:docId w15:val="{B18B31CE-6CE2-4863-86E7-A4CCE6F9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6162"/>
    <w:pPr>
      <w:spacing w:after="5" w:line="264" w:lineRule="auto"/>
      <w:ind w:left="562" w:hanging="5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6162"/>
    <w:pPr>
      <w:spacing w:after="0" w:line="240" w:lineRule="auto"/>
    </w:pPr>
    <w:rPr>
      <w:rFonts w:eastAsiaTheme="minorEastAsia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81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1995"/>
    <w:rPr>
      <w:rFonts w:ascii="Segoe UI" w:eastAsia="Times New Roman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cp:lastPrinted>2025-06-11T08:41:00Z</cp:lastPrinted>
  <dcterms:created xsi:type="dcterms:W3CDTF">2025-06-11T08:28:00Z</dcterms:created>
  <dcterms:modified xsi:type="dcterms:W3CDTF">2025-06-11T08:42:00Z</dcterms:modified>
</cp:coreProperties>
</file>